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FA1" w:rsidRDefault="00895275">
      <w:pPr>
        <w:tabs>
          <w:tab w:val="left" w:pos="7263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723265" cy="874395"/>
            <wp:effectExtent l="0" t="0" r="635" b="1905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FA1" w:rsidRDefault="008952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60FA1" w:rsidRDefault="008952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КАНСКИЙ МУНИЦИПАЛЬНЫЙ ОКРУГ</w:t>
      </w:r>
    </w:p>
    <w:p w:rsidR="00960FA1" w:rsidRDefault="008952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960FA1" w:rsidRDefault="00960FA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60FA1" w:rsidRDefault="008952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КАНСКИЙ ОКРУЖНОЙ СОВЕТ ДЕПУТАТОВ</w:t>
      </w:r>
    </w:p>
    <w:p w:rsidR="00960FA1" w:rsidRDefault="00960FA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60FA1" w:rsidRDefault="008952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960FA1" w:rsidRDefault="00960FA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0FA1" w:rsidRDefault="008952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2026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 Канск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№ _____</w:t>
      </w:r>
    </w:p>
    <w:p w:rsidR="00960FA1" w:rsidRDefault="00960FA1">
      <w:pPr>
        <w:spacing w:after="0" w:line="240" w:lineRule="auto"/>
        <w:ind w:firstLine="540"/>
        <w:jc w:val="center"/>
        <w:rPr>
          <w:sz w:val="24"/>
          <w:szCs w:val="24"/>
        </w:rPr>
      </w:pPr>
    </w:p>
    <w:p w:rsidR="00960FA1" w:rsidRDefault="00960FA1">
      <w:pPr>
        <w:spacing w:after="1" w:line="280" w:lineRule="atLeast"/>
        <w:jc w:val="center"/>
        <w:rPr>
          <w:sz w:val="24"/>
          <w:szCs w:val="24"/>
        </w:rPr>
      </w:pPr>
    </w:p>
    <w:p w:rsidR="00960FA1" w:rsidRDefault="00895275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отчета об </w:t>
      </w:r>
      <w:r>
        <w:rPr>
          <w:rFonts w:ascii="Times New Roman" w:hAnsi="Times New Roman" w:cs="Times New Roman"/>
          <w:b/>
          <w:sz w:val="28"/>
          <w:szCs w:val="28"/>
        </w:rPr>
        <w:t xml:space="preserve">исполнении бюджета Рудянского сельсовета </w:t>
      </w:r>
    </w:p>
    <w:p w:rsidR="00960FA1" w:rsidRDefault="00895275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Канского района за 2025 год</w:t>
      </w:r>
    </w:p>
    <w:p w:rsidR="00960FA1" w:rsidRDefault="00960FA1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0FA1" w:rsidRDefault="00895275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соответствии со статьей 34 Закона Красноярского края от 15.05.2025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№ 9-3914 «О территориальной организации местного самоуправления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в Красноярском крае», руководствуясь статьей 2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4, 32 Устава Канского муниципального округа Красноярского края, Канский окружной Совет депутатов РЕШИЛ:</w:t>
      </w:r>
    </w:p>
    <w:p w:rsidR="00960FA1" w:rsidRDefault="0089527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отчет об исполнении бюджета Рудянского сельсовета за 2025 год по доходам в сумме 20213,8 тыс. руб. и по расходам в сумме 20509,9 тыс. руб.</w:t>
      </w:r>
    </w:p>
    <w:p w:rsidR="00960FA1" w:rsidRDefault="0089527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Утвердить дефицит бюджета Рудянского сельсовета за 2025 год в сумме 296,1 тыс. руб.</w:t>
      </w:r>
    </w:p>
    <w:p w:rsidR="00960FA1" w:rsidRDefault="0089527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Утвердить исполнение источников внутреннего финансирования дефицита бюджета Рудянского сельсовета за 2025 год, согласно приложению №1.</w:t>
      </w:r>
    </w:p>
    <w:p w:rsidR="00960FA1" w:rsidRDefault="0089527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4.Утвердить исполнение доходов </w:t>
      </w:r>
      <w:r>
        <w:rPr>
          <w:rFonts w:ascii="Times New Roman" w:hAnsi="Times New Roman" w:cs="Times New Roman"/>
          <w:sz w:val="28"/>
          <w:szCs w:val="28"/>
        </w:rPr>
        <w:t>бюджета Рудянского сельсовета за 2025 год согласно приложению №2.</w:t>
      </w:r>
    </w:p>
    <w:p w:rsidR="00960FA1" w:rsidRDefault="0089527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5.Утвердить исполнение расходов бюджета Рудянского сельсовета по разделам и подразделам классификации расходов бюджетов за 2025 год согласно приложению № 3.</w:t>
      </w:r>
    </w:p>
    <w:p w:rsidR="00960FA1" w:rsidRDefault="0089527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6.Утвердить исполнение расходов </w:t>
      </w:r>
      <w:r>
        <w:rPr>
          <w:rFonts w:ascii="Times New Roman" w:hAnsi="Times New Roman" w:cs="Times New Roman"/>
          <w:sz w:val="28"/>
          <w:szCs w:val="28"/>
        </w:rPr>
        <w:t>бюджета Рудянского сельсовета по ведомственной структуре расходов за 2025 год, согласно приложению № 4.</w:t>
      </w:r>
    </w:p>
    <w:p w:rsidR="00960FA1" w:rsidRDefault="00895275">
      <w:pPr>
        <w:pStyle w:val="ab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Утвердить исполнение расходов бюджета Рудянского сельсовета по целевым статьям (муниципальным программам и непрограммным направлениям деятельности) за 2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025 год согласно приложению №5.</w:t>
      </w:r>
    </w:p>
    <w:p w:rsidR="00960FA1" w:rsidRDefault="0089527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8.Утвердить отчет об использовании резервного фонда 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дминистрации Рудянского сельсовета за 2025 год, согласно приложению № 6.</w:t>
      </w:r>
    </w:p>
    <w:p w:rsidR="00960FA1" w:rsidRDefault="00895275">
      <w:pPr>
        <w:tabs>
          <w:tab w:val="left" w:pos="567"/>
        </w:tabs>
        <w:spacing w:after="1" w:line="28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9. </w:t>
      </w:r>
      <w:r>
        <w:rPr>
          <w:rFonts w:ascii="Times New Roman" w:hAnsi="Times New Roman"/>
          <w:sz w:val="28"/>
          <w:szCs w:val="28"/>
        </w:rPr>
        <w:t xml:space="preserve">Настоящее решение вступает в силу в день, следующий за днем его официального опубликования в периодическом печатном издании «Канский вестник» и подлежит размещению в информационно-телекоммуникационной сети Интернет по адресу: https://kanskiy.gosuslugi.ru. </w:t>
      </w:r>
    </w:p>
    <w:p w:rsidR="00960FA1" w:rsidRDefault="00895275">
      <w:pPr>
        <w:pStyle w:val="a6"/>
        <w:tabs>
          <w:tab w:val="clear" w:pos="709"/>
          <w:tab w:val="left" w:pos="567"/>
          <w:tab w:val="left" w:pos="1276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Контроль за исполнением настоящего решения возложить на постоянную комиссию </w:t>
      </w:r>
      <w:r>
        <w:rPr>
          <w:rFonts w:ascii="Times New Roman" w:hAnsi="Times New Roman"/>
          <w:color w:val="000000"/>
          <w:sz w:val="28"/>
          <w:szCs w:val="28"/>
        </w:rPr>
        <w:t>по бюджету, собственности и экономической политике</w:t>
      </w:r>
      <w:r>
        <w:rPr>
          <w:rFonts w:ascii="Times New Roman" w:hAnsi="Times New Roman"/>
          <w:sz w:val="28"/>
          <w:szCs w:val="28"/>
        </w:rPr>
        <w:t>.</w:t>
      </w:r>
    </w:p>
    <w:p w:rsidR="00960FA1" w:rsidRDefault="00960FA1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960FA1" w:rsidRDefault="0089527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Канского</w:t>
      </w:r>
    </w:p>
    <w:p w:rsidR="00960FA1" w:rsidRDefault="0089527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окружного Совета депутатов                                                            В.Э. Поляков</w:t>
      </w:r>
    </w:p>
    <w:p w:rsidR="00960FA1" w:rsidRDefault="0089527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</w:p>
    <w:p w:rsidR="00960FA1" w:rsidRDefault="00960FA1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960FA1" w:rsidRDefault="0089527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Канского муниципального округа                                          К.С. Ковалев</w:t>
      </w:r>
    </w:p>
    <w:p w:rsidR="00960FA1" w:rsidRDefault="0089527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ab/>
      </w:r>
    </w:p>
    <w:p w:rsidR="00960FA1" w:rsidRDefault="0089527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bookmarkStart w:id="0" w:name="_GoBack"/>
      <w:bookmarkEnd w:id="0"/>
    </w:p>
    <w:p w:rsidR="00960FA1" w:rsidRDefault="00895275">
      <w:pPr>
        <w:suppressAutoHyphens/>
        <w:spacing w:after="0" w:line="240" w:lineRule="auto"/>
        <w:ind w:leftChars="2300" w:left="50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</w:p>
    <w:p w:rsidR="00960FA1" w:rsidRDefault="00895275">
      <w:pPr>
        <w:suppressAutoHyphens/>
        <w:spacing w:after="0" w:line="240" w:lineRule="auto"/>
        <w:ind w:leftChars="2300" w:left="50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960FA1" w:rsidRDefault="00895275">
      <w:pPr>
        <w:suppressAutoHyphens/>
        <w:spacing w:after="0" w:line="240" w:lineRule="auto"/>
        <w:ind w:leftChars="2300" w:left="50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960FA1" w:rsidRDefault="00895275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Chars="2300" w:left="506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960FA1" w:rsidRDefault="00960FA1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Chars="2300" w:left="506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60FA1" w:rsidRDefault="00895275">
      <w:pPr>
        <w:keepNext/>
        <w:suppressAutoHyphens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Исполнение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источников внутреннего финансирования дефицита бюджета Рудянского сельсовета за 2025 год</w:t>
      </w:r>
    </w:p>
    <w:p w:rsidR="00960FA1" w:rsidRDefault="00895275">
      <w:pPr>
        <w:keepNext/>
        <w:tabs>
          <w:tab w:val="left" w:pos="7005"/>
          <w:tab w:val="right" w:pos="10203"/>
        </w:tabs>
        <w:suppressAutoHyphens/>
        <w:outlineLvl w:val="2"/>
        <w:rPr>
          <w:rFonts w:ascii="Times New Roman" w:eastAsia="Times New Roman" w:hAnsi="Times New Roman" w:cs="Times New Roman"/>
          <w:sz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lang w:eastAsia="ar-SA"/>
        </w:rPr>
        <w:tab/>
      </w:r>
      <w:r>
        <w:rPr>
          <w:rFonts w:ascii="Times New Roman" w:eastAsia="Times New Roman" w:hAnsi="Times New Roman" w:cs="Times New Roman"/>
          <w:sz w:val="20"/>
          <w:lang w:eastAsia="ar-SA"/>
        </w:rPr>
        <w:tab/>
        <w:t xml:space="preserve">                   </w:t>
      </w:r>
    </w:p>
    <w:p w:rsidR="00960FA1" w:rsidRDefault="00895275">
      <w:pPr>
        <w:keepNext/>
        <w:suppressAutoHyphens/>
        <w:jc w:val="right"/>
        <w:outlineLvl w:val="2"/>
        <w:rPr>
          <w:rFonts w:ascii="Times New Roman" w:eastAsia="Times New Roman" w:hAnsi="Times New Roman" w:cs="Times New Roman"/>
          <w:sz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10618" w:type="dxa"/>
        <w:tblInd w:w="-509" w:type="dxa"/>
        <w:tblLayout w:type="fixed"/>
        <w:tblLook w:val="04A0" w:firstRow="1" w:lastRow="0" w:firstColumn="1" w:lastColumn="0" w:noHBand="0" w:noVBand="1"/>
      </w:tblPr>
      <w:tblGrid>
        <w:gridCol w:w="867"/>
        <w:gridCol w:w="2410"/>
        <w:gridCol w:w="3969"/>
        <w:gridCol w:w="1098"/>
        <w:gridCol w:w="6"/>
        <w:gridCol w:w="1128"/>
        <w:gridCol w:w="6"/>
        <w:gridCol w:w="1128"/>
        <w:gridCol w:w="6"/>
      </w:tblGrid>
      <w:tr w:rsidR="00960FA1">
        <w:trPr>
          <w:gridAfter w:val="1"/>
          <w:wAfter w:w="6" w:type="dxa"/>
          <w:trHeight w:val="1377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60FA1" w:rsidRDefault="00960FA1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Код ведомства, гру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ппы, подгруппы, статьи и вида источников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60FA1" w:rsidRDefault="00960FA1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60FA1" w:rsidRDefault="00960FA1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показателя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Бюджет с </w:t>
            </w:r>
          </w:p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учетом изменений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Исполнено за 2025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% исполнения</w:t>
            </w:r>
          </w:p>
        </w:tc>
      </w:tr>
      <w:tr w:rsidR="00960FA1">
        <w:trPr>
          <w:trHeight w:val="99"/>
        </w:trPr>
        <w:tc>
          <w:tcPr>
            <w:tcW w:w="8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FA1" w:rsidRDefault="00960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60FA1">
        <w:trPr>
          <w:trHeight w:val="70"/>
        </w:trPr>
        <w:tc>
          <w:tcPr>
            <w:tcW w:w="8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831 01 05  00 00 00 0000 000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Изменения остатков средств на счетах по учету средств бюджетов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855,1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296,1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35%</w:t>
            </w:r>
          </w:p>
        </w:tc>
      </w:tr>
      <w:tr w:rsidR="00960FA1">
        <w:tc>
          <w:tcPr>
            <w:tcW w:w="8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60FA1" w:rsidRDefault="008952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831 01 05  00 00 00 0000 500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Увеличение остатков средств бюджетов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-21276,1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-20213,8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95%</w:t>
            </w:r>
          </w:p>
        </w:tc>
      </w:tr>
      <w:tr w:rsidR="00960FA1">
        <w:tc>
          <w:tcPr>
            <w:tcW w:w="8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60FA1" w:rsidRDefault="008952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831 01 05  02 00 00 0000 500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Увеличение прочих остатков средств бюджетов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-21276,1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-20213,8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95%</w:t>
            </w:r>
          </w:p>
        </w:tc>
      </w:tr>
      <w:tr w:rsidR="00960FA1">
        <w:tc>
          <w:tcPr>
            <w:tcW w:w="8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60FA1" w:rsidRDefault="008952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831 01 05  02 01 00 0000 510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Увеличение прочих остатков денежных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средств бюджетов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-21276,1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-20213,8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95%</w:t>
            </w:r>
          </w:p>
        </w:tc>
      </w:tr>
      <w:tr w:rsidR="00960FA1">
        <w:tc>
          <w:tcPr>
            <w:tcW w:w="8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60FA1" w:rsidRDefault="008952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831 01 05  02 01 10 0000 510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Увеличение прочих остатков денежных средств бюджетов поселений 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-21276,1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-20213,8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95%</w:t>
            </w:r>
          </w:p>
        </w:tc>
      </w:tr>
      <w:tr w:rsidR="00960FA1">
        <w:tc>
          <w:tcPr>
            <w:tcW w:w="8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60FA1" w:rsidRDefault="008952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831 01 05  00 00 00 0000 600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Уменьшение остатков средств бюджетов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22131,2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20509,9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93%</w:t>
            </w:r>
          </w:p>
        </w:tc>
      </w:tr>
      <w:tr w:rsidR="00960FA1">
        <w:tc>
          <w:tcPr>
            <w:tcW w:w="8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60FA1" w:rsidRDefault="008952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831 01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05  02 00 00 0000 600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Уменьшение прочих остатков средств бюджетов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22131,2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20509,9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93%</w:t>
            </w:r>
          </w:p>
        </w:tc>
      </w:tr>
      <w:tr w:rsidR="00960FA1">
        <w:trPr>
          <w:trHeight w:val="485"/>
        </w:trPr>
        <w:tc>
          <w:tcPr>
            <w:tcW w:w="8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60FA1" w:rsidRDefault="008952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831 01 05  02 01 00 0000 610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Уменьшение прочих остатков денежных средств бюджетов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22131,2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20509,9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93%</w:t>
            </w:r>
          </w:p>
        </w:tc>
      </w:tr>
      <w:tr w:rsidR="00960FA1">
        <w:tc>
          <w:tcPr>
            <w:tcW w:w="8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60FA1" w:rsidRDefault="008952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831 01 05  02 01 10 0000 610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Уменьшение прочих остатков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денежных средств бюджетов поселений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22131,2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20509,9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93%</w:t>
            </w:r>
          </w:p>
        </w:tc>
      </w:tr>
      <w:tr w:rsidR="00960FA1">
        <w:tc>
          <w:tcPr>
            <w:tcW w:w="867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FA1" w:rsidRDefault="00960FA1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855,1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296,1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FA1" w:rsidRDefault="0089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35%</w:t>
            </w:r>
          </w:p>
        </w:tc>
      </w:tr>
    </w:tbl>
    <w:p w:rsidR="00960FA1" w:rsidRDefault="00960FA1">
      <w:pPr>
        <w:tabs>
          <w:tab w:val="left" w:pos="4280"/>
        </w:tabs>
        <w:suppressAutoHyphens/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ar-SA"/>
        </w:rPr>
      </w:pPr>
    </w:p>
    <w:p w:rsidR="00960FA1" w:rsidRDefault="00960FA1">
      <w:pPr>
        <w:tabs>
          <w:tab w:val="left" w:pos="4280"/>
        </w:tabs>
        <w:suppressAutoHyphens/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ar-SA"/>
        </w:rPr>
      </w:pPr>
    </w:p>
    <w:p w:rsidR="00960FA1" w:rsidRDefault="0089527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960FA1" w:rsidRDefault="00895275">
      <w:pPr>
        <w:suppressAutoHyphens/>
        <w:spacing w:after="0" w:line="240" w:lineRule="auto"/>
        <w:ind w:leftChars="2300" w:left="50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</w:p>
    <w:p w:rsidR="00960FA1" w:rsidRDefault="00895275">
      <w:pPr>
        <w:suppressAutoHyphens/>
        <w:spacing w:after="0" w:line="240" w:lineRule="auto"/>
        <w:ind w:leftChars="2300" w:left="50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960FA1" w:rsidRDefault="00895275">
      <w:pPr>
        <w:suppressAutoHyphens/>
        <w:spacing w:after="0" w:line="240" w:lineRule="auto"/>
        <w:ind w:leftChars="2300" w:left="50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960FA1" w:rsidRDefault="00895275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Chars="2300" w:left="506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960FA1" w:rsidRDefault="00960FA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60FA1" w:rsidRDefault="00895275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Исполнение доходов бюджета Рудянского сельсовета за 2025 год</w:t>
      </w:r>
    </w:p>
    <w:tbl>
      <w:tblPr>
        <w:tblW w:w="10950" w:type="dxa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673"/>
        <w:gridCol w:w="257"/>
        <w:gridCol w:w="450"/>
        <w:gridCol w:w="567"/>
        <w:gridCol w:w="661"/>
        <w:gridCol w:w="624"/>
        <w:gridCol w:w="638"/>
        <w:gridCol w:w="540"/>
        <w:gridCol w:w="2894"/>
        <w:gridCol w:w="1171"/>
        <w:gridCol w:w="1127"/>
        <w:gridCol w:w="853"/>
      </w:tblGrid>
      <w:tr w:rsidR="00960FA1">
        <w:trPr>
          <w:trHeight w:val="23"/>
        </w:trPr>
        <w:tc>
          <w:tcPr>
            <w:tcW w:w="4905" w:type="dxa"/>
            <w:gridSpan w:val="9"/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Код классификации </w:t>
            </w: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доходов бюджета</w:t>
            </w:r>
          </w:p>
        </w:tc>
        <w:tc>
          <w:tcPr>
            <w:tcW w:w="2894" w:type="dxa"/>
            <w:vMerge w:val="restart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Наименование групп, подгрупп, статей, подстатей, элементов, подвидов доходов, кодов классификации операций сектора государственного управления, относящихся к доходам бюджетов</w:t>
            </w:r>
          </w:p>
        </w:tc>
        <w:tc>
          <w:tcPr>
            <w:tcW w:w="1171" w:type="dxa"/>
            <w:vMerge w:val="restart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итоговые бюджетные назначения с учетом изменения показателей бюдж</w:t>
            </w: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етных ассигнований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исполнено</w:t>
            </w:r>
          </w:p>
        </w:tc>
        <w:tc>
          <w:tcPr>
            <w:tcW w:w="853" w:type="dxa"/>
            <w:vMerge w:val="restart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% исполнения</w:t>
            </w:r>
          </w:p>
        </w:tc>
      </w:tr>
      <w:tr w:rsidR="00960FA1">
        <w:trPr>
          <w:trHeight w:val="2064"/>
        </w:trPr>
        <w:tc>
          <w:tcPr>
            <w:tcW w:w="495" w:type="dxa"/>
            <w:shd w:val="clear" w:color="auto" w:fill="auto"/>
            <w:textDirection w:val="btLr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номер строки</w:t>
            </w:r>
          </w:p>
        </w:tc>
        <w:tc>
          <w:tcPr>
            <w:tcW w:w="673" w:type="dxa"/>
            <w:shd w:val="clear" w:color="auto" w:fill="auto"/>
            <w:textDirection w:val="btLr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код главного администратора доходов</w:t>
            </w:r>
          </w:p>
        </w:tc>
        <w:tc>
          <w:tcPr>
            <w:tcW w:w="257" w:type="dxa"/>
            <w:shd w:val="clear" w:color="auto" w:fill="auto"/>
            <w:textDirection w:val="btLr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960FA1" w:rsidRDefault="00895275">
            <w:pPr>
              <w:ind w:leftChars="-194" w:left="-427" w:rightChars="-40" w:right="-88" w:firstLineChars="141" w:firstLine="33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код подгруппы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код статьи</w:t>
            </w:r>
          </w:p>
        </w:tc>
        <w:tc>
          <w:tcPr>
            <w:tcW w:w="661" w:type="dxa"/>
            <w:shd w:val="clear" w:color="auto" w:fill="auto"/>
            <w:textDirection w:val="btLr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код подстатьи</w:t>
            </w:r>
          </w:p>
        </w:tc>
        <w:tc>
          <w:tcPr>
            <w:tcW w:w="624" w:type="dxa"/>
            <w:shd w:val="clear" w:color="auto" w:fill="auto"/>
            <w:textDirection w:val="btLr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код элемента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код подвида доходов</w:t>
            </w: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код классификации операций сектора государственного управления, относящихся к доходам </w:t>
            </w: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бюджета</w:t>
            </w:r>
          </w:p>
        </w:tc>
        <w:tc>
          <w:tcPr>
            <w:tcW w:w="2894" w:type="dxa"/>
            <w:vMerge/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vMerge/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vMerge/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А</w:t>
            </w:r>
          </w:p>
        </w:tc>
        <w:tc>
          <w:tcPr>
            <w:tcW w:w="673" w:type="dxa"/>
            <w:shd w:val="clear" w:color="auto" w:fill="auto"/>
            <w:noWrap/>
            <w:textDirection w:val="tbRlV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57" w:type="dxa"/>
            <w:shd w:val="clear" w:color="auto" w:fill="auto"/>
            <w:noWrap/>
            <w:textDirection w:val="tbRlV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</w:p>
        </w:tc>
        <w:tc>
          <w:tcPr>
            <w:tcW w:w="450" w:type="dxa"/>
            <w:shd w:val="clear" w:color="auto" w:fill="auto"/>
            <w:noWrap/>
            <w:textDirection w:val="tbRlV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textDirection w:val="tbRlV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661" w:type="dxa"/>
            <w:shd w:val="clear" w:color="auto" w:fill="auto"/>
            <w:noWrap/>
            <w:textDirection w:val="tbRlV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624" w:type="dxa"/>
            <w:shd w:val="clear" w:color="auto" w:fill="auto"/>
            <w:noWrap/>
            <w:textDirection w:val="tbRlV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638" w:type="dxa"/>
            <w:shd w:val="clear" w:color="auto" w:fill="auto"/>
            <w:noWrap/>
            <w:textDirection w:val="tbRlV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540" w:type="dxa"/>
            <w:shd w:val="clear" w:color="auto" w:fill="auto"/>
            <w:noWrap/>
            <w:textDirection w:val="tbRlV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257" w:type="dxa"/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61" w:type="dxa"/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624" w:type="dxa"/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38" w:type="dxa"/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Всего доходов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21276,1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20213,8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95%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Налоговые и неналоговые доходы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887,5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889,9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556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182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Налоги на прибыль, доходы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98,9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122,4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124%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182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Налог на доходы физических лиц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98,9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122,4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124%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182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</w:t>
            </w: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68,0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85,2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125%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182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030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Налог на доходы физических лиц с доходов, </w:t>
            </w: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lastRenderedPageBreak/>
              <w:t xml:space="preserve">полученных физическими лицами в соответствии со </w:t>
            </w: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статьей 228 Налогового кодекса Российской Федерации (сумма платежа(перерасчеты,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3,9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4,1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105%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182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210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Налог на доходы физических лиц в части суммы </w:t>
            </w: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27,0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33,1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123%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Налоги на товары (работы услуги) реализуемые  на территории Российской Федерации </w:t>
            </w:r>
            <w:r w:rsidRPr="00895275">
              <w:rPr>
                <w:rStyle w:val="font51"/>
                <w:rFonts w:eastAsia="Arial Cyr"/>
                <w:sz w:val="24"/>
                <w:szCs w:val="24"/>
                <w:lang w:eastAsia="zh-CN" w:bidi="ar"/>
              </w:rPr>
              <w:t>( акцизы)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359,5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329,1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92%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Акцизы по подакцизным  товарам  (продукции), производимым на территории Российской Федерации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359,5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329,1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92%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231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191,5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166,</w:t>
            </w: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87%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241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Доходы от уплаты акцизов на  моторные масло для дизельных и (или)  </w:t>
            </w: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lastRenderedPageBreak/>
              <w:t xml:space="preserve">карбюраторных (инжекторных) двигателей, подлежащие распределению между бюджетами субъектов Российской Федерации и местными бюджетами с учетом </w:t>
            </w: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установленных дифференцированных нормативов отчислений в местные бюджеты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1,0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251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Доходы от уплаты акцизов на  автомобильный бензин, подлежащие распределению между бюджетами субъектов Российской Федерации и местными </w:t>
            </w: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196,8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177,9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90%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261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Доходы от уплаты акцизов на прямогонный бензин, производимый  на территории Российской Федерации , подлежащие </w:t>
            </w: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-29,8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-16,7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56%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Единый сельскохозяйственный налог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213,0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213,0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182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Единый сельскохозяйственный налог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213,0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213,0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Налоги на имущество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183,6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192,0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105%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17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182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Налог на имущество физических лиц 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26,1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28,7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182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030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Налог на имущество  физических лиц , взимаемый по ставкам, применяемым к объектам  налогообложения, расположенным в границах  поселений 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26,1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28,7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182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06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Земельный налог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157,6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163,3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104%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182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06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030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289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Земельный налог с организаций,обладающих земельным участком,расположенным в границах сельских поселений(сумма платежа(перерасчеты,недоимка и задолженность по соответствующему платежу,в том числе по отмененному)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53,4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53,4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182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06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033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289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Земельный налог с организаций,обладающих земельным участком,расположенным в границах сельских поселений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53,4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53,4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182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06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040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289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Земельный налог с физических лиц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104,2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109,9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105%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182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06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043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289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Земельный налог с физических лиц,обладающих земельным участком,расположенным в границах сельских поселений 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104,2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109,9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105%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Государственная пошлина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0,5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71%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Государственная пошлина за совершение нотариальных действий  (за исключением </w:t>
            </w: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lastRenderedPageBreak/>
              <w:t xml:space="preserve">действий,совершаемых консульскими учреждениями Российской Федерации) 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0,7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0,5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71%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020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 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0,7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0,5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71%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06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025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07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Штрафы, неустойки,пени, </w:t>
            </w: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поселения"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31,7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31,7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29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0,2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30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Безвозмездные поступления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20388,6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19323,9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95%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20 388,6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19 323,9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95%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33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151</w:t>
            </w:r>
          </w:p>
        </w:tc>
        <w:tc>
          <w:tcPr>
            <w:tcW w:w="289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1 873,9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1 873,9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289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Дотации бюджетам бюджетной системы Российской Федерации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1 873,9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1 873,9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33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001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289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Дотации на выравнивание бюджетной обеспеченности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1 873,9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1 873,9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001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7601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Дотация  бюджетам сельских поселений на выравнивание бюджетной обеспеченности  за счет средств краевого бюджета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1873,9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1873,9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Субсидии бюджетам бюджетной системы Российской Федерации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11922,8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11922,8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29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999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9116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Субсидии бюджетам муниципальных образований на  капитальный ремонт и ремонт автомобильных дорог общего пользования местного значения за счет средств дорожного фонда Красноярского края в рамках ведомственного проекта "Дороги Красноярья"государственной прогр</w:t>
            </w: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аммы Красноярского края "Развитие транспортной системы" 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11922,8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11922,8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38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289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191,7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191,7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39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289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Субвенции бюджетам </w:t>
            </w: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185,7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185,7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40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Субвенции  бюджетам сельских поселений на осуществление  первичного  воинского учета на территориях, где </w:t>
            </w: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отсутствуют военные комиссариаты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185,7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185,7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024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289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Субвенции местным бюджетам на выполнение передаваемых полномочий субъектов Российской Федерации 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024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7514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Субвенции бюджетам сельских поселений на выполнение государственных полномочий по созданию и обеспечению деятельности административных комиссий в рамках непрограммных расходов органов судебной власти 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6,0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40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289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Иные </w:t>
            </w: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межбюджетные трансферты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6 400,2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5 335,5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014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161</w:t>
            </w:r>
          </w:p>
        </w:tc>
        <w:tc>
          <w:tcPr>
            <w:tcW w:w="289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Межбюджетные трансферты, передаваемые бюджетам муниципальных образований на осуществление части полномочий по решению вопросов местного </w:t>
            </w: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lastRenderedPageBreak/>
              <w:t xml:space="preserve">значения в соответствии с заключенными </w:t>
            </w: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соглашениями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0,0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346,2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44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49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999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Прочие межбюджетные трансферты , передаваемые бюджетам  поселений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6 400,2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5 335,5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49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999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Прочие межбюджетные трансферты , передаваемые бюджетам  поселений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6400,2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5335,5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46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49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999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0307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Прочие  межбюджетные трансферты, передаваемые  бюджетам поселений на  поддержку мер по обеспечению сбалансированности бюджетов 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5618,1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5010,0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89%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49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999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1034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Иные  межбюджетные трансферты бюджетам муниципальных образований на финансовое обеспечение (возмещение) расходов, связанных с предоставлением выплат работникам при увольнении из подлежащих ликвидации органов местного самоуправления муниципальных образовани</w:t>
            </w: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й  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35,2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35,2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48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49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999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7412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Прочие  межбюджетные трансферты, передаваемые  бюджетам сельских поселений на  обеспечение первичных мер пожарной безопасности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144,6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144,6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49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49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999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7619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Прочие  межбюджетные </w:t>
            </w: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трансферты на мероприятия по постановке на государственный кадастровый учет с одновременной </w:t>
            </w: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lastRenderedPageBreak/>
              <w:t>регистрацией прав собственности муниципальных образований на объекты недвижимости в рамках ведомственного проекта "Развитие земельно-имущественных отношений муницип</w:t>
            </w: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альных образований края "Создание условий для обеспечения жильем граждан и формирование комфортной городской среды"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508,8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52,2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673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49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999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38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7687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Иные межбюджетные трансферты бюджетам муниципальных образований на поощрение муниципальных </w:t>
            </w:r>
            <w:r w:rsidRPr="00895275"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управленческих команд за достижение показателей деятельности исполнительных органов Красноярского края по министерству финансов Красноярского края в рамках напрограммных расходов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93,5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93,5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495" w:type="dxa"/>
            <w:shd w:val="clear" w:color="auto" w:fill="auto"/>
            <w:vAlign w:val="bottom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04" w:type="dxa"/>
            <w:gridSpan w:val="9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ВСЕГО ДОХОДОВ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60FA1" w:rsidRDefault="00895275">
            <w:pPr>
              <w:ind w:leftChars="-994" w:left="-2187" w:rightChars="-40" w:right="-88" w:firstLineChars="875" w:firstLine="2100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21276,1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20213,8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95%</w:t>
            </w:r>
          </w:p>
        </w:tc>
      </w:tr>
    </w:tbl>
    <w:p w:rsidR="00960FA1" w:rsidRDefault="0089527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960FA1" w:rsidRDefault="00895275">
      <w:pPr>
        <w:suppressAutoHyphens/>
        <w:spacing w:after="0" w:line="240" w:lineRule="auto"/>
        <w:ind w:leftChars="2300" w:left="50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</w:p>
    <w:p w:rsidR="00960FA1" w:rsidRDefault="00895275">
      <w:pPr>
        <w:suppressAutoHyphens/>
        <w:spacing w:after="0" w:line="240" w:lineRule="auto"/>
        <w:ind w:leftChars="2300" w:left="50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решению Канского окружного</w:t>
      </w:r>
    </w:p>
    <w:p w:rsidR="00960FA1" w:rsidRDefault="00895275">
      <w:pPr>
        <w:suppressAutoHyphens/>
        <w:spacing w:after="0" w:line="240" w:lineRule="auto"/>
        <w:ind w:leftChars="2300" w:left="50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960FA1" w:rsidRDefault="00895275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Chars="2300" w:left="506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960FA1" w:rsidRDefault="00960FA1">
      <w:pPr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60FA1" w:rsidRDefault="00895275">
      <w:pPr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Исполнение расходов бюджета Рудянского сельсовета по разделам и подразделам классификации расходов бюджетов за 2025 год</w:t>
      </w:r>
    </w:p>
    <w:tbl>
      <w:tblPr>
        <w:tblW w:w="10155" w:type="dxa"/>
        <w:tblInd w:w="-344" w:type="dxa"/>
        <w:tblLayout w:type="fixed"/>
        <w:tblLook w:val="04A0" w:firstRow="1" w:lastRow="0" w:firstColumn="1" w:lastColumn="0" w:noHBand="0" w:noVBand="1"/>
      </w:tblPr>
      <w:tblGrid>
        <w:gridCol w:w="795"/>
        <w:gridCol w:w="4585"/>
        <w:gridCol w:w="1010"/>
        <w:gridCol w:w="1320"/>
        <w:gridCol w:w="1215"/>
        <w:gridCol w:w="1230"/>
      </w:tblGrid>
      <w:tr w:rsidR="00960FA1">
        <w:trPr>
          <w:trHeight w:val="517"/>
        </w:trPr>
        <w:tc>
          <w:tcPr>
            <w:tcW w:w="7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№ п/п</w:t>
            </w:r>
          </w:p>
        </w:tc>
        <w:tc>
          <w:tcPr>
            <w:tcW w:w="45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Наименование показателя</w:t>
            </w:r>
          </w:p>
        </w:tc>
        <w:tc>
          <w:tcPr>
            <w:tcW w:w="10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КФСР</w:t>
            </w:r>
          </w:p>
        </w:tc>
        <w:tc>
          <w:tcPr>
            <w:tcW w:w="13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План с учетом изменений за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2025г</w:t>
            </w:r>
          </w:p>
        </w:tc>
        <w:tc>
          <w:tcPr>
            <w:tcW w:w="12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Исполнено за 2025г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Исполнение, %</w:t>
            </w:r>
          </w:p>
        </w:tc>
      </w:tr>
      <w:tr w:rsidR="00960FA1">
        <w:trPr>
          <w:trHeight w:val="960"/>
        </w:trPr>
        <w:tc>
          <w:tcPr>
            <w:tcW w:w="7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0FA1">
        <w:trPr>
          <w:trHeight w:val="300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</w:t>
            </w:r>
          </w:p>
        </w:tc>
      </w:tr>
      <w:tr w:rsidR="00960FA1">
        <w:trPr>
          <w:trHeight w:val="300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7561,4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7367,0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97%</w:t>
            </w:r>
          </w:p>
        </w:tc>
      </w:tr>
      <w:tr w:rsidR="00960FA1">
        <w:trPr>
          <w:trHeight w:val="740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0102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1230,0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1230,0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1320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0104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5746,7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5558,1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97%</w:t>
            </w:r>
          </w:p>
        </w:tc>
      </w:tr>
      <w:tr w:rsidR="00960FA1">
        <w:trPr>
          <w:trHeight w:val="1320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Обеспечение деятельности финансовых, налоговых и таможенных органов и органов финансового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(финансово-бюджетного) надзора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0106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139,9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139,9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300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4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Резервные фонды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0111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0%</w:t>
            </w:r>
          </w:p>
        </w:tc>
      </w:tr>
      <w:tr w:rsidR="00960FA1">
        <w:trPr>
          <w:trHeight w:val="300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4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Другие общегосударственные вопросы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439,9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439,1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300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4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НАЦИОНАЛЬНАЯ ОБОРОНА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0200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185,7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185,7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620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4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Мобилизационная и вневойсковая подготовка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0203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185,7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185,7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920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4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0300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174,0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174,0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300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4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Гражданская оборона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0309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300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12</w:t>
            </w:r>
          </w:p>
        </w:tc>
        <w:tc>
          <w:tcPr>
            <w:tcW w:w="4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НАЦИОНАЛЬНАЯ ЭКОНОМИКА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0400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13576,0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12339,7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91%</w:t>
            </w:r>
          </w:p>
        </w:tc>
      </w:tr>
      <w:tr w:rsidR="00960FA1">
        <w:trPr>
          <w:trHeight w:val="300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4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Дорожное хозяйство (дорожные фонды)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0409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13065,7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12287,5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94%</w:t>
            </w:r>
          </w:p>
        </w:tc>
      </w:tr>
      <w:tr w:rsidR="00960FA1">
        <w:trPr>
          <w:trHeight w:val="380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4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Другие вопросы в области национальной экономики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0412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510,3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52,2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10%</w:t>
            </w:r>
          </w:p>
        </w:tc>
      </w:tr>
      <w:tr w:rsidR="00960FA1">
        <w:trPr>
          <w:trHeight w:val="620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4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ЖИЛИЩНО-КОММУНАЛЬНОЕ ХОЗЯЙСТВО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633,1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442,5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70%</w:t>
            </w:r>
          </w:p>
        </w:tc>
      </w:tr>
      <w:tr w:rsidR="00960FA1">
        <w:trPr>
          <w:trHeight w:val="300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4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Жилищное хозяйство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0501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70,0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300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4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Благоустройство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479,6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289,0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60%</w:t>
            </w:r>
          </w:p>
        </w:tc>
      </w:tr>
      <w:tr w:rsidR="00960FA1">
        <w:trPr>
          <w:trHeight w:val="620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4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Другие вопросы в области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жилищно-коммунального хозяйства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0505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83,6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83,6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300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4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КУЛЬТУРА, КИНЕМАТОГРАФИЯ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0800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300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4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Культура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0801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300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4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Итого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960F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22131,2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20509,9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93%</w:t>
            </w:r>
          </w:p>
        </w:tc>
      </w:tr>
    </w:tbl>
    <w:p w:rsidR="00960FA1" w:rsidRDefault="0089527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960FA1" w:rsidRDefault="00960FA1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Chars="2300" w:left="506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60FA1" w:rsidRDefault="00895275">
      <w:pPr>
        <w:suppressAutoHyphens/>
        <w:spacing w:after="0" w:line="240" w:lineRule="auto"/>
        <w:ind w:leftChars="2300" w:left="50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</w:p>
    <w:p w:rsidR="00960FA1" w:rsidRDefault="00895275">
      <w:pPr>
        <w:suppressAutoHyphens/>
        <w:spacing w:after="0" w:line="240" w:lineRule="auto"/>
        <w:ind w:leftChars="2300" w:left="50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960FA1" w:rsidRDefault="00895275">
      <w:pPr>
        <w:suppressAutoHyphens/>
        <w:spacing w:after="0" w:line="240" w:lineRule="auto"/>
        <w:ind w:leftChars="2300" w:left="50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960FA1" w:rsidRDefault="00895275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Chars="2300" w:left="506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960FA1" w:rsidRDefault="00960FA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60FA1" w:rsidRDefault="0089527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Исполнение расходов бюджета Рудянского сельсовета по ведомственной структуре расходов за 2025 год</w:t>
      </w:r>
    </w:p>
    <w:tbl>
      <w:tblPr>
        <w:tblW w:w="10320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559"/>
        <w:gridCol w:w="3806"/>
        <w:gridCol w:w="585"/>
        <w:gridCol w:w="809"/>
        <w:gridCol w:w="842"/>
        <w:gridCol w:w="702"/>
        <w:gridCol w:w="1007"/>
        <w:gridCol w:w="1172"/>
        <w:gridCol w:w="838"/>
      </w:tblGrid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№ п/п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Наименование кода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КВСР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КФСР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КЦСР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КВР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Первоначальный план за 2025г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Исполнение за 2025г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% исполнения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Администрация Рудянского сельсовета Канского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района Красноярского края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22 131,2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20 509,9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93%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7 561,4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7 367,0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97%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Непрограммные расходы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7000000000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1 230,0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1 230,0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Непрограммные расходы органов исполнительной власти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7300000000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1 230,0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1 230,0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Функционирование органов власти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7310000000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1 230,0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1 230,0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Глава муниципального образования, в рамках непрограммных расходов органов исполнительной власти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7310000220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1 136,4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1 136,4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7310000220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1 136,4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1 136,4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на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выплаты персоналу государственных (муниципальных) органов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7310000220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1 136,4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1 136,4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на поощрение муниципальных управленческих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lastRenderedPageBreak/>
              <w:t xml:space="preserve">команд за достижение показателей деятельности исполнительных органов Красноярского края по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министерству финансов Красноярского края в рамках непрограммных расходов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731007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6870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93,5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93,5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органами управления государственными внебюджетными фондами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7310076870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93,5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93,5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7310076870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93,5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93,5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Непрограммные расходы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0104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7000000000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5 746,7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5 558,1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97%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Непрограммные расходы органов исполнительной власти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0104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7300000000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5 746,7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5 558,1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97%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Функционирование органов власти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0104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7310000000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5 746,7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5 558,1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97%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Руководство и управление в сфере установленных функций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органов местного самоуправления,в рамках непрограммных расходов органов исполнительной власти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0104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5 746,7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5 558,1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97%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0104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4 639,8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4 636,7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0104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4 639,8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4 636,7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Закупка товаров, работ и услуг для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0104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0210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200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1 089,9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911,0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84%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0104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1 089,9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911,0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84%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0104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10,5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62%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Исполнение судебных актов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0104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Уплата налогов, сборов и иных платежей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0104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850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0,5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Непрограммные расходы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0106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7000000000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139,9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139,9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Непрограммные расходы органов исполнительной власти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0106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7300000000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139,9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139,9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Функционирование органов власти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0106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7310000000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139,9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139,9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Иные межбюджетные трансферты на осуществление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полномочий контрольно-счетного органа по осуществлению внешнего муниципального финансового контроля в рамках непрограммных расходов органов исполнительной власти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0106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7310000610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72,6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72,6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Межбюджетные трансферты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0106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7310000610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72,6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72,6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0106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7310000610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72,6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72,6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29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Иные межбюджетные трансферты на осуществление полномочий по организации исполнения бюджета сельского поселения в части размещения и предоставления информации на едином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портале бюджетной системы Российской Федерации"Электронный бюджет"в рамках непрограммных расходов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lastRenderedPageBreak/>
              <w:t>органов исполнительной власти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0106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7310000660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67,3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67,3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Межбюджетные трансферты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0106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7310000660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67,3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67,3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Иные межбюджетные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трансферты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0106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7310000660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67,3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67,3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Непрограммные расходы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7000000000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33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Непрограммные расходы органов исполнительной власти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7300000000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Функционирование органов власти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7310000000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Резервные фонды органов исполнительной власти в рамках непрограммных расходов органов исполнительной власти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7310010110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7310010110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Резервные средства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7310010110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870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Непрограммные расходы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7000000000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439,9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439,1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39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Непрограммные расходы органов исполнительной власти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7300000000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439,9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439,1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40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Функционирование органов власти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7310000000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439,9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439,1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Обеспечение деятельности хозяйственных групп(за счет средств поселения),в рамках непрограммных расходов органов исполнительной власти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7310000230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432,4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431,6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на выплаты персоналу в целях обеспечения выполнения функций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lastRenderedPageBreak/>
              <w:t>фондами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7310000230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420,7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420,7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7310000230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420,7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420,7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44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7310000230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10,9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10,9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7310000230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10,9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10,9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46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7310000230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0,8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Уплата налогов, сборов и иных платежей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7310000230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850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0,8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48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Выполнение других обязательств органов местного самоуправления в рамках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непрограммных расходов органов исполнительной власти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7310000860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1,5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1,5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49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7310000860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1,5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1,5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Уплата налогов, сборов и иных платежей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7310000860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850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1,5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1,5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51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Выполнение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государственных полномочий по созданию и обеспечению деятельности административных комиссий в рамках непрограммных расходов органов исполнительной власти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7310075140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52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Закупка товаров, работ и услуг для обеспечения государственных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(муниципальных) 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7310075140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53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7310075140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НАЦИОНАЛЬНАЯ ОБОРОНА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0200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185,7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185,7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55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Непрограммные расходы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0203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7000000000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185,7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185,7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56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Непрограммные расходы органов исполнительной власти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0203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7300000000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185,7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185,7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57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Функционирование органов власти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0203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7310000000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185,7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185,7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58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Осуществление первичного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воинского учета на территориях,где отсутствуют военные комиссариаты в рамках непрограммных расходов органов исполнительной власти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0203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7310051180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185,7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185,7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59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на выплаты персоналу в целях обеспечения выполнения функций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0203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7310051180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173,6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173,6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60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0203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7310051180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173,6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173,6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61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0203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7310051180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12,1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12,1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62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0203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7310051180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12,1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12,1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63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0300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174,0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174,0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64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Муниципальная программа"Благоустройство и развитие муниципального образования Рудянской сельсовет"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0309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0100000000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65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Прочие мероприятия в рамках муниципальной программы"Благоустройство и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lastRenderedPageBreak/>
              <w:t>развитие муниципального образования Рудянской сельсовет"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0309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0190000000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66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Профилактика терроризма и экстремизма,а также минимизация и(или)ликвидация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последствий проявлений терроризма и экстремизма в границах поселения,в рамках основного мероприятия муниципальной программы"Благоустройство и развитие муниципального образования Рудянской сельсовет"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0309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0190003010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67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Закупка товаров,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0309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0190003010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68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0309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0190003010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69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Муниципальная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программа"Благоустройство и развитие муниципального образования Рудянской сельсовет"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0310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0100000000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173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173,0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Прочие мероприятия в рамках муниципальной программы"Благоустройство и развитие муниципального образования Рудянской сельсовет"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0310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0190000000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173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173,0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71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Обеспечение пожарной безопасности населения,в рамках основного мероприятия муниципальной программы"Благоустройство и развитие муниципального образования Рудянской сельсовет"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0310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0190003040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20,8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20,8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72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0310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0190003040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20,8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20,8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Иные закупки товаров, работ и услуг для обеспечения государственных (муниципальных)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lastRenderedPageBreak/>
              <w:t>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0310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0190003040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20,8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20,8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74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Расходы на обеспечение первичных мер пожарной безопасности в рамках основного мероприятия муниципальной программы"Благоустройство и развитие муниципального образования Рудянской сельсовет"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0310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01900S4120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152,2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152,2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75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на выплаты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0310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01900S4120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62,6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62,6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76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на выплаты персоналу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государственных (муниципальных) органов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0310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01900S4120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62,6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62,6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77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0310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01900S4120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89,6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89,6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78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Иные закупки товаров, работ и услуг для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0310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01900S4120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89,6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89,6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79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НАЦИОНАЛЬНАЯ ЭКОНОМИКА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0400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13576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12 339,7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91%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80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Муниципальная программа"Благоустройство и развитие муниципального образования Рудянской сельсовет"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0409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0100000000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13065,7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12 287,5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94%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81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Прочие мероприятия в рамках муниципальной программы"Благоустройство и развитие муниципального образования Рудянской сельсовет"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0409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0190000000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13065,7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12 287,5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94%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Расходы,связанные с проведением экспертиз,в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рамках основного мероприятия муниципальной программы"Благоустройство и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lastRenderedPageBreak/>
              <w:t>развитие муниципального образования Рудянской сельсовет"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0409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0190004060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0409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0190004060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84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0409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0190004060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85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на содержание автомобильных дорог общего пользования местного значения и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искуственных сооружений на них(за счет средств дорожного фонда),в рамках основного мероприятия муниципальной программы"Благоустройство и развитие муниципального образования Рудянской сельсовет"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0409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0190004420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1113,9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335,7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86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Закупка товаров,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0409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0190004420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1113,9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335,7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87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0409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0190004420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1 113,9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335,7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88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на капитальный ремонт и ремонт автомобильных дорог общего пользования местного значения за счет средств дорожного фонда Красноярского края в рамках основного мероприятия муниципальной программы"Благоустройство и развитие муниципального образования Рудянско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й сельсовет"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0409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019019Д160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11 934,7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11 934,7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89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0409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019019Д160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11 934,7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11 934,7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90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Иные закупки товаров, работ и услуг для обеспечения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lastRenderedPageBreak/>
              <w:t>государственных (муниципальных) 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0409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019019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Д160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240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11 934,7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11 934,7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91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Муниципальная программа"Благоустройство и развитие муниципального образования Рудянской сельсовет"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0412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0100000000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510,3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52,2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92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Прочие мероприятия в рамках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муниципальной программы"Благоустройство и развитие муниципального образования Рудянской сельсовет"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0412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0190000000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510,3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52,2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93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Расходы на ликвидацию очагов дикорастущей конопли,в рамках основного мероприятия муниципальной программы"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Благоустройство и развитие муниципального образования Рудянской сельсовет"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0412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0190001050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94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0412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0190001050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95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Иные закупки товаров,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0412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0190001050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96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на мероприятия по постановке на государственный кадастровый учет с одновременной регистрацией прав собственности муниципальных образований на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обьекты недвижимости в рамках основного мероприятия муниципальной программы" Благоустройство и развитие муниципального образования "Рудянской сельсовет"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0412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01900S6910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509,3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52,2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97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Закупка товаров, работ и услуг для обеспечения государственных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(муниципальных) 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0412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01900S6910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509,3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52,2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98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Иные закупки товаров, работ и услуг для обеспечения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lastRenderedPageBreak/>
              <w:t>государственных (муниципальных) 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0412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6910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240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509,3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52,2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99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ЖИЛИЩНО-КОММУНАЛЬНОЕ ХОЗЯЙСТВО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0500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960FA1">
            <w:pPr>
              <w:ind w:leftChars="-40" w:left="-88" w:rightChars="-40" w:right="-8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ind w:leftChars="-40" w:left="-88" w:rightChars="-40" w:right="-88"/>
              <w:jc w:val="right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633,1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ind w:leftChars="-40" w:left="-88" w:rightChars="-40" w:right="-88"/>
              <w:jc w:val="right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442,5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Муниципальная программа"Благоустройство и развитие муниципального образования Рудянской сельсовет"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0100000000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960FA1">
            <w:pPr>
              <w:ind w:leftChars="-40" w:left="-88" w:rightChars="-40" w:right="-8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ind w:leftChars="-40" w:left="-88" w:rightChars="-40" w:right="-88"/>
              <w:jc w:val="right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ind w:leftChars="-40" w:left="-88" w:rightChars="-40" w:right="-88"/>
              <w:jc w:val="right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101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Прочие мероприятия в рамках муниципальной программы"Благоустройство и развитие муниципального образования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Рудянской сельсовет"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0190000000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960FA1">
            <w:pPr>
              <w:ind w:leftChars="-40" w:left="-88" w:rightChars="-40" w:right="-8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ind w:leftChars="-40" w:left="-88" w:rightChars="-40" w:right="-88"/>
              <w:jc w:val="right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60FA1" w:rsidRDefault="00895275">
            <w:pPr>
              <w:ind w:leftChars="-40" w:left="-88" w:rightChars="-40" w:right="-88"/>
              <w:jc w:val="right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102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Расходы,связанные с ремонтом муниципального жилья на территории Рудянского сельсовета,в рамках основного мероприятия муниципальной программы"Благоустройство и развитие муниципального образования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Рудянской сельсовет"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0190005150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103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0190005150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104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Иные закупки товаров, работ и услуг для обеспечения государственных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(муниципальных) 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0190005150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105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Муниципальная программа"Благоустройство и развитие муниципального образования Рудянской сельсовет"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0100000000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479,6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289,0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106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Прочие мероприятия в рамках муниципальной программы"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Благоустройство и развитие муниципального образования Рудянской сельсовет"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0190000000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479,6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289,0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107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Иные межбюджетные трансферты по осуществлению части полномочий по определению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lastRenderedPageBreak/>
              <w:t xml:space="preserve">специализированной службы по вопросам похоронного дела,в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рамках основного мероприятия муниципальной программы"Благоустройство и развитие муниципального образования Рудянской сельсовет"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0190000640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0,3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0,3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108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Межбюджетные трансферты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0190000640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0,3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0,3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109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Иные межбюджетные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трансферты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0190000640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0,3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0,3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Расходы на санитарную уборку земельных участков,буртовку и уплотнение мусора,и организацию очистки мест временного хранения твердых бытовых отходов,в рамках основных мероприятий муниципальной программы"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Развитие муниципального образования Рудянской сельсовет"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0190001030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17,2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17,2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111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0190001030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17,2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17,2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112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Иные закупки товаров, работ и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0190001030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17,2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17,2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113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на уличное освещение,в рамках основного мероприятия муниципальной программы"Благоустройство и развитие муниципального образования Рудянской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сельсовет"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0190006010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396,1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223,5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56%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114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0190006010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396,1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223,5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56%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115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Иные закупки товаров, работ и услуг для обеспечения государственных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(муниципальных)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lastRenderedPageBreak/>
              <w:t>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0190006010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396,1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223,5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56%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116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Расходы на организацию и проведение общественных работ,в рамках основного мероприятия муниципальной программы"Благоустройство и развитие муниципального образования Рудянской сельсовет"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0190006020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31,9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31,9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117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0190006020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31,9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31,9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0190006020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31,9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31,9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119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по организации ритуальных услуг и содержанию мест захоронения,в рамках основного мероприятия муниципальной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программы"Благоустройство и развитие муниципального образования Рудянской сельсовет"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0190006040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6,1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6,1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0190006040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6,1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6,1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121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Иные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0190006040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6,1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6,1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Расходы на осуществление прочих мероприятий по благоустройству поселений,в рамках основного мероприятия муниципальной программы"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Благоустройство и развитие муниципального образования Рудянской сельсовет"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0190006050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123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0190006050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124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Иные закупки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0190006050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125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по организации работ в муниципальном образовании по сохранению исторического наследия"Живая память села"в рамках основного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мероприятия муниципальной программы"Благоустройство и развитие муниципального образования Рудянской сельсовет"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0190006061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126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0190006061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127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0190006061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128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Муниципальная программа"Благоустройство и развитие муниципального образования Рудянской сельсовет"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0505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0100000000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83,6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83,6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Прочие мероприятия в рамках муниципальной программы"Благоустройство и развитие муниципального образования Рудянской сельсовет"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0505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0190000000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83,6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83,6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130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Иные межбюджетные трансферты на осуществление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полномочий по обеспечению проживающих в поселении и нуждающихся в жилых помещениях малоимущих граждан жилыми помещениями,организация строительства и содержания муниципального жилого фонда,созданию условий для жилищного строительства,в рамках 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lastRenderedPageBreak/>
              <w:t>основного меро</w:t>
            </w:r>
            <w:r w:rsidRPr="008952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приятия муниципальной программы"Благоустройство и развитие муниципального образования Рудянской сельсовет"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0505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0190000650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53,6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53,6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131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Межбюджетные трансферты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0505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0190000650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53,6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53,6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132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0505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0190000650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53,6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53,6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133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Оформление технических планов на объект недвижимости муниципальной собственности для постановки на кадастровый учет в целях дальнейшей регистрации прав на данный объект,в рамках основного мероприятия муниципальной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программы"Благоустройство и развитие муниципального образования Рудянской сельсовет"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0505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0190001080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134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0505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0190001080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135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0505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0190001080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136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КУЛЬТУРА, КИНЕМАТОГРАФИЯ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0800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137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Муниципальная программа"Благоустройство и развитие муниципального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образования Рудянской сельсовет"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0801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0100000000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138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Прочие мероприятия в рамках муниципальной программы"Благоустройство и развитие муниципального образования Рудянской сельсовет"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0801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0190000000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139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Иные межбюджетные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трансферты на осуществление части полномочий по созданию условий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для организации досуга и обеспечение жителей услугами организации культуры,в рамках основного мероприятия муниципальной программы"Благоустройство и развитие муниципального образования Рудянск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ой сельсовет"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0801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0190008620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140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Межбюджетные трансферты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0801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0190008620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141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0801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0190008620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142</w:t>
            </w:r>
          </w:p>
        </w:tc>
        <w:tc>
          <w:tcPr>
            <w:tcW w:w="3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Итого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22131,2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20 509,9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93%</w:t>
            </w:r>
          </w:p>
        </w:tc>
      </w:tr>
    </w:tbl>
    <w:p w:rsidR="00960FA1" w:rsidRDefault="0089527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960FA1" w:rsidRDefault="00895275">
      <w:pPr>
        <w:suppressAutoHyphens/>
        <w:spacing w:after="0" w:line="240" w:lineRule="auto"/>
        <w:ind w:leftChars="2300" w:left="50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</w:p>
    <w:p w:rsidR="00960FA1" w:rsidRDefault="00895275">
      <w:pPr>
        <w:suppressAutoHyphens/>
        <w:spacing w:after="0" w:line="240" w:lineRule="auto"/>
        <w:ind w:leftChars="2300" w:left="50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 решению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Канского окружного</w:t>
      </w:r>
    </w:p>
    <w:p w:rsidR="00960FA1" w:rsidRDefault="00895275">
      <w:pPr>
        <w:suppressAutoHyphens/>
        <w:spacing w:after="0" w:line="240" w:lineRule="auto"/>
        <w:ind w:leftChars="2300" w:left="50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960FA1" w:rsidRDefault="00895275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Chars="2300" w:left="506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960FA1" w:rsidRDefault="00960FA1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Chars="2300" w:left="506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60FA1" w:rsidRDefault="00895275">
      <w:pPr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Исполнение расходов бюджета Рудянского сельсовета по целевым статьям (муниципальным программам и непрограммным направлениям деятельности) за 2025 год</w:t>
      </w:r>
    </w:p>
    <w:tbl>
      <w:tblPr>
        <w:tblW w:w="10260" w:type="dxa"/>
        <w:tblInd w:w="-239" w:type="dxa"/>
        <w:tblLayout w:type="fixed"/>
        <w:tblLook w:val="04A0" w:firstRow="1" w:lastRow="0" w:firstColumn="1" w:lastColumn="0" w:noHBand="0" w:noVBand="1"/>
      </w:tblPr>
      <w:tblGrid>
        <w:gridCol w:w="660"/>
        <w:gridCol w:w="4101"/>
        <w:gridCol w:w="699"/>
        <w:gridCol w:w="840"/>
        <w:gridCol w:w="885"/>
        <w:gridCol w:w="1080"/>
        <w:gridCol w:w="1050"/>
        <w:gridCol w:w="945"/>
      </w:tblGrid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№ строки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Наименование главных распорядителей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 и наименование показателей бюджетной классификации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Целевая статья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Вид расходов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Раздел, подраздел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Уточненный бюджет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Исполнено за год 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Исполнение, 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Муниципальная программа"Благоустройство и развитие муниципального образования Рудянской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сельсовет"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0100000000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14384,1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12957,2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Прочие мероприятия в рамках муниципальной программы"Благоустройство и развитие муниципального образования Рудянской сельсовет"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0190000000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14384,1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12957,2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Иные межбюджетные трансферты по осуществлению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части полномочий по определению специализированной службы по вопросам похоронного дела,в рамках основного мероприятия муниципальной программы"Благоустройство и развитие муниципального образования Рудянской сельсовет"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0190000640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0,3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Межбюджетные трансферты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0190000640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0,3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ЖИЛИЩНО-КОММУНАЛЬНОЕ ХОЗЯЙСТВО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0190000640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0,3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Благоустройство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0190000640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0,3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Иные межбюджетные трансферты на осуществление полномочий по обеспечению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проживающих в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поселении и нуждающихся в жилых помещениях малоимущих граждан жилыми помещениями,организация строительства и содержания муниципального жилого фонда,созданию условий для жилищного строительства,в рамках основного мероприятия муниципальной прог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раммы"Благоустройство и развитие муниципального образования Рудянской сельсовет"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0190000650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53,6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53,6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Межбюджетные трансферты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0190000650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53,6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53,6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ЖИЛИЩНО-КОММУНАЛЬНОЕ ХОЗЯЙСТВО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0190000650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53,6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53,6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Другие вопросы в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 области жилищно-коммунального хозяйства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0190000650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0505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53,6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53,6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Расходы на санитарную уборку земельных участков,буртовку и уплотнение мусора,и организацию очистки мест временного хранения твердых бытовых отходов,в рамках основных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мероприятий муниципальной программы"Развитие муниципального образования Рудянской сельсовет"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0190001030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17,2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17,2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0190001030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17,2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17,2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ЖИЛИЩНО-КОММУНАЛЬНОЕ ХОЗЯЙСТВО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0190001030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17,2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17,2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Благоустройство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0190001030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17,2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17,2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Расходы на ликвидацию очагов дикорастущей конопли,в рамках основного мероприятия муниципальной программы"Благоустройство и развитие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 муниципального образования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Рудянской сельсовет"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0190001050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0190001050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НАЦИОНАЛЬНАЯ ЭКОНОМИКА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0190001050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Другие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 вопросы в области национальной экономики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0190001050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0412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Оформление технических планов на объект недвижимости муниципальной собственности для постановки на кадастровый учет в целях дальнейшей регистрации прав на данный объект,в рамках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основного мероприятия муниципальной программы"Благоустройство и развитие муниципального образования Рудянской сельсовет"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0190001080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0190001080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ЖИЛИЩНО-КОММУНАЛЬНОЕ ХОЗЯЙСТВО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0190001080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Другие вопросы в области жилищно-коммунального хозяйства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0190001080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0505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Профилактика терроризма и экстремизма,а также минимизация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и(или)ликвидация последствий проявлений терроризма и экстремизма в границах поселения,в рамках основного мероприятия муниципальной программы"Благоустройство и развитие муниципального образования Рудянской сельсовет"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0190003010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Закупка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0190003010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НАЦИОНАЛЬНАЯ БЕЗОПАСНОСТЬ И ПРАВООХРАНИТЕЛЬНАЯ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ДЕЯТЕЛЬНОСТЬ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01900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03010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Гражданская оборона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0190003010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0309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Обеспечение пожарной безопасности населения,в рамках основного мероприятия муниципальной программы"Благоустройство и развитие муниципального образования Рудянской сельсовет"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0190003040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20,8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20,8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Закупка товаров, работ и услуг для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обеспечения государственных (муниципальных) нужд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0190003040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20,8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20,8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29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0190003040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20,8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20,8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Защита населения и территории от чрезвычайных ситуаций природного и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техногенного характера, пожарная безопасность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0190003040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0310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20,8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20,8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Расходы,связанные с проведением экспертиз,в рамках основного мероприятия муниципальной программы"Благоустройство и развитие муниципального образования Рудянской сельсовет"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0190004060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0190004060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33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НАЦИОНАЛЬНАЯ ЭКОНОМИКА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0190004060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Дорожное хозяйство (дорожные фонды)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0190004060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0409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Расходы на содержание автомобильных дорог общего пользования местного значения и искуственных сооружений на них(за счет средств дорожного фонда),в рамках основного мероприятия муниципальной программы"Благоустройство и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развитие муниципального образования Рудянской сельсовет"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0190004420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1113,9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335,7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0190004420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1113,9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335,7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НАЦИОНАЛЬНАЯ ЭКОНОМИКА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0190004420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1113,9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335,7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Дорожное хозяйство (дорожные фонды)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0190004420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0409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1113,9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335,7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39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Расходы,связанные с ремонтом муниципального жилья на территории Рудянского сельсовета,в рамках основного мероприятия муниципальной программы"Благоустройство и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 развитие муниципального образования Рудянской сельсовет"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0190005150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40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0190005150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ЖИЛИЩНО-КОММУНАЛЬНОЕ ХОЗЯЙСТВО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0190005150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Жилищное хозяйство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0190005150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0501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Расходы на уличное освещение,в рамках основного мероприятия муниципальной программы"Благоустройство и развитие муниципального образования Рудянской сельсовет"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0190006010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396,1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223,5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56%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44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0190006010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396,1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223,5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56%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ЖИЛИЩНО-КОММУНАЛЬНОЕ ХОЗЯЙСТВО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0190006010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396,1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223,5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56%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46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Благоустройство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0190006010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396,1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223,5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56%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Расходы на организацию и проведение общественных работ,в рамках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основного мероприятия муниципальной программы"Благоустройство и развитие муниципального образования Рудянской сельсовет"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01900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06020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31,9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31,9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48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960FA1" w:rsidRDefault="00895275">
            <w:pPr>
              <w:ind w:leftChars="-40" w:left="-88" w:rightChars="-40" w:right="-88"/>
              <w:textAlignment w:val="bottom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Расходы на выплаты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0190006020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960FA1" w:rsidRDefault="00895275">
            <w:pPr>
              <w:ind w:leftChars="-40" w:left="-88" w:rightChars="-40" w:right="-88"/>
              <w:jc w:val="center"/>
              <w:textAlignment w:val="bottom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31,9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31,9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49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ЖИЛИЩНО-КОММУНАЛЬНОЕ ХОЗЯЙСТВО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0190006020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31,9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31,9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Благоустройство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0190006020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31,9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31,9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51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Расходы по организации ритуальных услуг и содержанию мест захоронения,в рамках основного мероприятия муниципальной программы"Благоустройство и развитие муниципального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образования Рудянской сельсовет"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0190006040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6,1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52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0190006040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6,1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53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ЖИЛИЩНО-КОММУНАЛЬНОЕ ХОЗЯЙСТВО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0190006040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</w:tcPr>
          <w:p w:rsidR="00960FA1" w:rsidRDefault="00895275">
            <w:pPr>
              <w:ind w:leftChars="-40" w:left="-88" w:rightChars="-40" w:right="-88"/>
              <w:jc w:val="center"/>
              <w:textAlignment w:val="top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0500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6,1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Благоустройство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0190006040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</w:tcPr>
          <w:p w:rsidR="00960FA1" w:rsidRDefault="00895275">
            <w:pPr>
              <w:ind w:leftChars="-40" w:left="-88" w:rightChars="-40" w:right="-88"/>
              <w:jc w:val="center"/>
              <w:textAlignment w:val="top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6,1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55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Расходы на осуществление прочих мероприятий по благоустройству поселений,в рамках основного мероприятия муниципальной программы"Благоустройство и развитие муниципального образования Рудянской сельсовет"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0190006050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56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0190006050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57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ЖИЛИЩНО-КОММУНАЛЬНОЕ ХОЗЯЙСТВО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0190006050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58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Благоустройство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0190006050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</w:tcPr>
          <w:p w:rsidR="00960FA1" w:rsidRDefault="00895275">
            <w:pPr>
              <w:ind w:leftChars="-40" w:left="-88" w:rightChars="-40" w:right="-88"/>
              <w:jc w:val="center"/>
              <w:textAlignment w:val="top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59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Расходы по организации работ в муниципальном образовании по сохранению исторического наследия"Живая память села"в рамках основного мероприятия муниципальной программы"Благоустройство и развитие муниципального образования Рудянской сельсовет"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0190006061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28%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60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0190006061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28%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61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ЖИЛИЩНО-КОММУНАЛЬНОЕ ХОЗЯЙСТВО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0190006061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28%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62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Благоустройство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0190006061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0FA1" w:rsidRDefault="00895275">
            <w:pPr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28%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63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Иные межбюджетные трансферты на осуществление части полномочий по созданию условий для организации досуга и обеспечение жителей услугами организации культуры,в рамках основного мероприятия муниципальной программы"Благоустройство и развитие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муниципального образования Рудянской сельсовет"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0190008620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64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Межбюджетные трансферты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0190008620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65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КУЛЬТУРА, КИНЕМАТОГРАФИЯ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0190008620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0800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66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Культура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0190008620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0801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67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Расходы на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обеспечение первичных мер пожарной безопасности в рамках основного мероприятия муниципальной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программы"Благоустройство и развитие муниципального образования Рудянской сельсовет"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01900S4120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152,2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152,2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68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Расходы на выплаты персоналу в целях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01900S4120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62,6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62,6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69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01900S4120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62,6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62,6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01900S4120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0310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62,6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62,6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71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(муниципальных) нужд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01900S4120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89,6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89,6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72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01900S4120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89,6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89,6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Защита населения и территории от чрезвычайных ситуаций природного и техногенного характера, пожарная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безопасность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01900S4120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0310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89,6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89,6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74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Расходы на мероприятия по постановке на государственный кадастровый учет с одновременной регистрацией прав собственности муниципальных образований на обьекты недвижимости в рамках основного мероприятия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муниципальной программы" Благоустройство и развитие муниципального образования "Рудянской сельсовет"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01900S6910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509,3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52,2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75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(муниципальных) нужд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01900S6910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509,3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52,2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76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НАЦИОНАЛЬНАЯ ЭКОНОМИКА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01900S6910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509,3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52,2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77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Другие вопросы в области национальной экономики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01900S6910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0412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509,3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52,2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78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Расходы на капитальный ремонт и ремонт автомобильных дорог общего пользования местного значения за счет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средств дорожного фонда Красноярского края в рамках основного мероприятия муниципальной программы"Благоустройство и развитие муниципального образования Рудянской сельсовет"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019019Д160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11934,7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11934,7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79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Закупка товаров, работ и услуг для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обеспечения государственных (муниципальных) нужд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019019Д160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11934,7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11934,7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80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НАЦИОНАЛЬНАЯ ЭКОНОМИКА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019019Д160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11934,7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11934,7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81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Дорожное хозяйство (дорожные фонды)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019019Д160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0409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11934,7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11934,7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Непрограммные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расходы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7000000000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7747,1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7552,7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97%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Непрограммные расходы органов исполнительной власти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7300000000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7747,1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7552,7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97%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84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Функционирование органов власти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7310000000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7747,1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7552,7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97%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85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Руководство и управление в сфере установленных функций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органов местного самоуправления,в рамках непрограммных расходов органов исполнительной власти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5746,7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5558,1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97%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86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учреждениями, органами управления государственными внебюджетными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фондами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7310000210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4639,8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4636,7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87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4639,8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4636,7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88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Функционирование Правительства Российской Федерации, высших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исполнительных органов субъектов Российской Федерации, местных администраций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0104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4639,8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4636,7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89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1089,9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911,0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84%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90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1089,9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911,0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84%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91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0104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1089,9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911,0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84%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92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Иные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бюджетные ассигнования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800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10,5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62%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93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94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Функционирование Правительства Российской Федерации, высших исполнительных органов субъектов Российской Федерации, местных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администраций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0104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95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850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96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850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0104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97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Глава муниципального образования, в рамках непрограммных расходов органов исполнительной власти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7310000220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1136,4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1136,4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98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 xml:space="preserve">государственными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73100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00220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100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1136,4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1136,4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99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7310000220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1136,4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1136,4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Функционирование высшего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должностного лица субъекта Российской Федерации и муниципального образования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7310000220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1136,4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1136,4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101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Обеспечение деятельности хозяйственных групп(за счет средств поселения),в рамках непрограммных расходов органов исполнительной власти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7310000230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432,4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431,6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102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7310000230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420,7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420,7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103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7310000230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420,7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420,7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104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Другие общегосударственные вопросы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7310000230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420,7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420,7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105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7310000230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10,9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10,9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106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7310000230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10,9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10,9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107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Другие общегосударственные вопросы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7310000230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10,9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10,9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108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7310000230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800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0,8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109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7310000230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850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0,8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110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Другие общегосударственные вопросы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7310000230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850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0,8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111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Иные межбюджетные трансферты на осуществление полномочий контрольно-счетного органа по осуществлению внешнего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муниципального финансового контроля в рамках непрограммных расходов органов исполнительной власти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7310000610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72,6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72,6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112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Межбюджетные трансферты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7310000610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72,6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72,6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113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7310000610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72,6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72,6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114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7310000610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0106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72,6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72,6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115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Иные межбюджетные трансферты на осуществление полномочий по организации исполнения бюджета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сельского поселения в части размещения и предоставления информации на едином портале бюджетной системы Российской Федерации"Электронный бюджет"в рамках непрограммных расходов органов исполнительной власти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7310000660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67,3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67,3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116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Межбюджетные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трансферты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7310000660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67,3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67,3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117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7310000660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67,3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67,3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7310000660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0106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67,3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67,3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119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Выполнение других обязательств органов местного самоуправления в рамках непрограммных расходов органов исполнительной власти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7310000860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1,5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120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7310000860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800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1,5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121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7310000860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850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1,5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Другие общегосударственные вопросы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7310000860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850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1,5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123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Резервные фонды органов исполнительной власти в рамках непрограммных расходов органов исполнительной власти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7310010110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124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7310010110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800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125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7310010110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870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126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Резервные фонды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7310010110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870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0111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127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Осуществление первичного воинского учета на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территориях,где отсутствуют военные комиссариаты в рамках непрограммных расходов органов исполнительной власти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7310051180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185,7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185,7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128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7310051180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173,6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173,6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НАЦИОНАЛЬНАЯ ОБОРОНА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7310051180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173,6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173,6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130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Мобилизационная и вневойсковая подготовка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7310051180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0203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173,6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173,6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131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7310051180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12,1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12,1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132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НАЦИОНАЛЬНАЯ ОБОРОНА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7310051180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12,1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12,1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133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Мобилизационная и вневойсковая подготовка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7310051180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0203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12,1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12,1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134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органов исполнительной власти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7310075140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135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Закупка товаров, работ и услуг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для обеспечения государственных (муниципальных) нужд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7310075140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136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7310075140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137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Другие общегосударственные вопросы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7310075140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138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Расходы на поощрение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муниципальных управленческих команд за достижение показателей деятельности исполнительных органов Красноярского края по министерству финансов Красноярского края в рамках непрограммных расходов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7310076870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93,5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93,5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139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Расходы на выплаты персоналу в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7310076870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93,5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93,5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140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7310076870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93,5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93,5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141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7310076870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93,5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93,5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960FA1">
        <w:trPr>
          <w:trHeight w:val="23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142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Итого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960FA1">
            <w:pPr>
              <w:ind w:leftChars="-40" w:left="-88" w:rightChars="-40" w:right="-8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22131,2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20509,9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60FA1" w:rsidRDefault="00895275">
            <w:pPr>
              <w:ind w:leftChars="-40" w:left="-88" w:rightChars="-40" w:right="-88"/>
              <w:jc w:val="center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93%</w:t>
            </w:r>
          </w:p>
        </w:tc>
      </w:tr>
    </w:tbl>
    <w:p w:rsidR="00960FA1" w:rsidRDefault="0089527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960FA1" w:rsidRDefault="00960FA1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Chars="2300" w:left="506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60FA1" w:rsidRDefault="00895275">
      <w:pPr>
        <w:suppressAutoHyphens/>
        <w:spacing w:after="0" w:line="240" w:lineRule="auto"/>
        <w:ind w:leftChars="2300" w:left="50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</w:p>
    <w:p w:rsidR="00960FA1" w:rsidRDefault="00895275">
      <w:pPr>
        <w:suppressAutoHyphens/>
        <w:spacing w:after="0" w:line="240" w:lineRule="auto"/>
        <w:ind w:leftChars="2300" w:left="50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960FA1" w:rsidRDefault="00895275">
      <w:pPr>
        <w:suppressAutoHyphens/>
        <w:spacing w:after="0" w:line="240" w:lineRule="auto"/>
        <w:ind w:leftChars="2300" w:left="50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960FA1" w:rsidRDefault="00895275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Chars="2300" w:left="506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960FA1" w:rsidRDefault="008952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960FA1" w:rsidRDefault="00960F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0FA1" w:rsidRDefault="008952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об использовании резервного фонда администрации Рудянского сельсовета за 2025 год</w:t>
      </w:r>
    </w:p>
    <w:p w:rsidR="00960FA1" w:rsidRDefault="00895275">
      <w:pPr>
        <w:tabs>
          <w:tab w:val="left" w:pos="4260"/>
        </w:tabs>
        <w:suppressAutoHyphens/>
        <w:ind w:right="-5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</w:t>
      </w:r>
    </w:p>
    <w:tbl>
      <w:tblPr>
        <w:tblpPr w:leftFromText="180" w:rightFromText="180" w:vertAnchor="text" w:horzAnchor="page" w:tblpX="810" w:tblpY="190"/>
        <w:tblOverlap w:val="never"/>
        <w:tblW w:w="10550" w:type="dxa"/>
        <w:tblLayout w:type="fixed"/>
        <w:tblLook w:val="04A0" w:firstRow="1" w:lastRow="0" w:firstColumn="1" w:lastColumn="0" w:noHBand="0" w:noVBand="1"/>
      </w:tblPr>
      <w:tblGrid>
        <w:gridCol w:w="426"/>
        <w:gridCol w:w="3326"/>
        <w:gridCol w:w="1559"/>
        <w:gridCol w:w="1418"/>
        <w:gridCol w:w="1417"/>
        <w:gridCol w:w="1134"/>
        <w:gridCol w:w="1270"/>
      </w:tblGrid>
      <w:tr w:rsidR="00960FA1">
        <w:trPr>
          <w:trHeight w:val="2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FA1" w:rsidRDefault="00960FA1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FA1" w:rsidRDefault="00960FA1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60FA1" w:rsidRDefault="00895275">
            <w:pPr>
              <w:tabs>
                <w:tab w:val="left" w:pos="4260"/>
              </w:tabs>
              <w:suppressAutoHyphens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расходов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FA1" w:rsidRDefault="00960FA1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60FA1" w:rsidRDefault="00895275">
            <w:pPr>
              <w:tabs>
                <w:tab w:val="left" w:pos="4260"/>
              </w:tabs>
              <w:suppressAutoHyphens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Первоначальный утвержденный решением бюджет                  (тыс. руб.)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FA1" w:rsidRDefault="00895275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left="266" w:right="-5"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.</w:t>
            </w:r>
          </w:p>
          <w:p w:rsidR="00960FA1" w:rsidRDefault="0089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с учетом изменений     (тыс.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FA1" w:rsidRDefault="00960FA1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41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60FA1" w:rsidRDefault="00895275">
            <w:pPr>
              <w:tabs>
                <w:tab w:val="left" w:pos="4260"/>
              </w:tabs>
              <w:suppressAutoHyphens/>
              <w:spacing w:after="0" w:line="240" w:lineRule="auto"/>
              <w:ind w:right="41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Исполнено за   2025 год         (тыс. руб.)</w:t>
            </w:r>
          </w:p>
          <w:p w:rsidR="00960FA1" w:rsidRDefault="00960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0FA1" w:rsidRDefault="00960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FA1" w:rsidRDefault="00895275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Процент </w:t>
            </w:r>
          </w:p>
          <w:p w:rsidR="00960FA1" w:rsidRDefault="0089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исполнения</w:t>
            </w:r>
          </w:p>
          <w:p w:rsidR="00960FA1" w:rsidRDefault="00960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0FA1" w:rsidRDefault="0089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(%)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FA1" w:rsidRDefault="00895275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получателей</w:t>
            </w:r>
          </w:p>
        </w:tc>
      </w:tr>
      <w:tr w:rsidR="00960FA1">
        <w:trPr>
          <w:trHeight w:val="2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FA1" w:rsidRDefault="00895275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FA1" w:rsidRDefault="00895275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Резервный фонд Администрации Рудянского сельсовета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FA1" w:rsidRDefault="00895275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5.0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FA1" w:rsidRDefault="00895275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5.0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FA1" w:rsidRDefault="00895275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FA1" w:rsidRDefault="00895275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FA1" w:rsidRDefault="00960FA1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60FA1">
        <w:trPr>
          <w:trHeight w:val="2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FA1" w:rsidRDefault="00895275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FA1" w:rsidRDefault="00895275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FA1" w:rsidRDefault="00960FA1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FA1" w:rsidRDefault="00960FA1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FA1" w:rsidRDefault="00960FA1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FA1" w:rsidRDefault="00960FA1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FA1" w:rsidRDefault="00960FA1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60FA1">
        <w:trPr>
          <w:trHeight w:val="2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FA1" w:rsidRDefault="00895275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FA1" w:rsidRDefault="00895275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960FA1" w:rsidRDefault="00895275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-Предупреждение и ликвидация</w:t>
            </w:r>
          </w:p>
          <w:p w:rsidR="00960FA1" w:rsidRDefault="00895275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чрезвычайных ситуаций и </w:t>
            </w:r>
          </w:p>
          <w:p w:rsidR="00960FA1" w:rsidRDefault="00895275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непредвиденные расходы.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FA1" w:rsidRDefault="00895275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5.0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FA1" w:rsidRDefault="00895275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5.0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FA1" w:rsidRDefault="00895275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FA1" w:rsidRDefault="00895275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FA1" w:rsidRDefault="00960FA1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960FA1" w:rsidRDefault="00895275">
      <w:pPr>
        <w:tabs>
          <w:tab w:val="left" w:pos="4260"/>
        </w:tabs>
        <w:suppressAutoHyphens/>
        <w:ind w:right="-5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</w:r>
    </w:p>
    <w:p w:rsidR="00960FA1" w:rsidRDefault="008952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</w:t>
      </w:r>
    </w:p>
    <w:sectPr w:rsidR="00960FA1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0FA1" w:rsidRDefault="00895275">
      <w:pPr>
        <w:spacing w:line="240" w:lineRule="auto"/>
      </w:pPr>
      <w:r>
        <w:separator/>
      </w:r>
    </w:p>
  </w:endnote>
  <w:endnote w:type="continuationSeparator" w:id="0">
    <w:p w:rsidR="00960FA1" w:rsidRDefault="008952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altName w:val="Helvetica Narrow"/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Arial Cyr">
    <w:altName w:val="Arial"/>
    <w:panose1 w:val="020B0604020202020204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0FA1" w:rsidRDefault="00895275">
      <w:pPr>
        <w:spacing w:after="0"/>
      </w:pPr>
      <w:r>
        <w:separator/>
      </w:r>
    </w:p>
  </w:footnote>
  <w:footnote w:type="continuationSeparator" w:id="0">
    <w:p w:rsidR="00960FA1" w:rsidRDefault="008952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CA1132"/>
    <w:multiLevelType w:val="multilevel"/>
    <w:tmpl w:val="5BCA1132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C2E"/>
    <w:rsid w:val="00004C1C"/>
    <w:rsid w:val="000B4937"/>
    <w:rsid w:val="000C2CB0"/>
    <w:rsid w:val="0011776E"/>
    <w:rsid w:val="001206DA"/>
    <w:rsid w:val="00122018"/>
    <w:rsid w:val="00124AE7"/>
    <w:rsid w:val="0012780C"/>
    <w:rsid w:val="0019516C"/>
    <w:rsid w:val="001B4E0C"/>
    <w:rsid w:val="001D54C5"/>
    <w:rsid w:val="002225B9"/>
    <w:rsid w:val="002455F5"/>
    <w:rsid w:val="0027088F"/>
    <w:rsid w:val="00272AA2"/>
    <w:rsid w:val="002B2AE0"/>
    <w:rsid w:val="002C5620"/>
    <w:rsid w:val="002F2F3B"/>
    <w:rsid w:val="00314B76"/>
    <w:rsid w:val="00324BE8"/>
    <w:rsid w:val="00353B90"/>
    <w:rsid w:val="00367376"/>
    <w:rsid w:val="00384266"/>
    <w:rsid w:val="0039643B"/>
    <w:rsid w:val="003B5000"/>
    <w:rsid w:val="00416317"/>
    <w:rsid w:val="004500AA"/>
    <w:rsid w:val="00485B0B"/>
    <w:rsid w:val="004A1430"/>
    <w:rsid w:val="004A57AB"/>
    <w:rsid w:val="004C04DC"/>
    <w:rsid w:val="00502CC8"/>
    <w:rsid w:val="00533ADE"/>
    <w:rsid w:val="005663AD"/>
    <w:rsid w:val="00567197"/>
    <w:rsid w:val="00583AF6"/>
    <w:rsid w:val="0058649B"/>
    <w:rsid w:val="00587A06"/>
    <w:rsid w:val="005C09E6"/>
    <w:rsid w:val="005C4336"/>
    <w:rsid w:val="005C675D"/>
    <w:rsid w:val="005E66FF"/>
    <w:rsid w:val="00632FDF"/>
    <w:rsid w:val="00640C1E"/>
    <w:rsid w:val="006B5B62"/>
    <w:rsid w:val="006D12B0"/>
    <w:rsid w:val="00711705"/>
    <w:rsid w:val="00736C2E"/>
    <w:rsid w:val="007A4A4B"/>
    <w:rsid w:val="007B2B40"/>
    <w:rsid w:val="007D5AC2"/>
    <w:rsid w:val="007F2611"/>
    <w:rsid w:val="007F6AFD"/>
    <w:rsid w:val="00802C4C"/>
    <w:rsid w:val="008307E6"/>
    <w:rsid w:val="00844C60"/>
    <w:rsid w:val="00860B82"/>
    <w:rsid w:val="00895275"/>
    <w:rsid w:val="008A17A2"/>
    <w:rsid w:val="008B21A6"/>
    <w:rsid w:val="00921352"/>
    <w:rsid w:val="00940C1E"/>
    <w:rsid w:val="00944F27"/>
    <w:rsid w:val="00960FA1"/>
    <w:rsid w:val="009656AD"/>
    <w:rsid w:val="00976738"/>
    <w:rsid w:val="00976E09"/>
    <w:rsid w:val="009F4389"/>
    <w:rsid w:val="00A375A9"/>
    <w:rsid w:val="00A40748"/>
    <w:rsid w:val="00A45AC1"/>
    <w:rsid w:val="00A9267F"/>
    <w:rsid w:val="00AB5423"/>
    <w:rsid w:val="00B477BF"/>
    <w:rsid w:val="00B65E7A"/>
    <w:rsid w:val="00B907BB"/>
    <w:rsid w:val="00BC246D"/>
    <w:rsid w:val="00BE4EDF"/>
    <w:rsid w:val="00BF2776"/>
    <w:rsid w:val="00C83318"/>
    <w:rsid w:val="00CA1D45"/>
    <w:rsid w:val="00CA3DBE"/>
    <w:rsid w:val="00CC3ECB"/>
    <w:rsid w:val="00CF28A6"/>
    <w:rsid w:val="00CF784C"/>
    <w:rsid w:val="00D07800"/>
    <w:rsid w:val="00D12705"/>
    <w:rsid w:val="00D43D00"/>
    <w:rsid w:val="00D54B4C"/>
    <w:rsid w:val="00D57F94"/>
    <w:rsid w:val="00D6678F"/>
    <w:rsid w:val="00DC54F8"/>
    <w:rsid w:val="00DD28E3"/>
    <w:rsid w:val="00DD6B3A"/>
    <w:rsid w:val="00E018F9"/>
    <w:rsid w:val="00E24F18"/>
    <w:rsid w:val="00F3157F"/>
    <w:rsid w:val="00F34680"/>
    <w:rsid w:val="00F3681A"/>
    <w:rsid w:val="00F53DD7"/>
    <w:rsid w:val="00F61EC3"/>
    <w:rsid w:val="00FB0A49"/>
    <w:rsid w:val="00FB3C7C"/>
    <w:rsid w:val="0FE36D88"/>
    <w:rsid w:val="1CDE6514"/>
    <w:rsid w:val="2F4F039F"/>
    <w:rsid w:val="7FCA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35A22F-3873-474F-856D-0BC535B1A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link w:val="a7"/>
    <w:pPr>
      <w:tabs>
        <w:tab w:val="left" w:pos="709"/>
      </w:tabs>
      <w:suppressAutoHyphens/>
      <w:spacing w:after="120" w:line="276" w:lineRule="atLeast"/>
    </w:pPr>
    <w:rPr>
      <w:rFonts w:ascii="Calibri" w:eastAsia="Times New Roman" w:hAnsi="Calibri" w:cs="Times New Roman"/>
      <w:color w:val="00000A"/>
      <w:kern w:val="2"/>
      <w:lang w:eastAsia="ru-RU"/>
    </w:rPr>
  </w:style>
  <w:style w:type="paragraph" w:styleId="a8">
    <w:name w:val="Title"/>
    <w:basedOn w:val="a"/>
    <w:next w:val="a9"/>
    <w:qFormat/>
    <w:pPr>
      <w:suppressAutoHyphens/>
      <w:jc w:val="center"/>
    </w:pPr>
    <w:rPr>
      <w:sz w:val="28"/>
      <w:szCs w:val="20"/>
      <w:lang w:eastAsia="ar-SA"/>
    </w:rPr>
  </w:style>
  <w:style w:type="paragraph" w:styleId="a9">
    <w:name w:val="Subtitle"/>
    <w:basedOn w:val="a"/>
    <w:next w:val="a"/>
    <w:qFormat/>
    <w:pPr>
      <w:spacing w:after="60"/>
      <w:jc w:val="center"/>
      <w:outlineLvl w:val="1"/>
    </w:pPr>
    <w:rPr>
      <w:rFonts w:ascii="Cambria" w:hAnsi="Cambria"/>
    </w:rPr>
  </w:style>
  <w:style w:type="paragraph" w:styleId="aa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basedOn w:val="a0"/>
    <w:link w:val="a6"/>
    <w:rPr>
      <w:rFonts w:ascii="Calibri" w:eastAsia="Times New Roman" w:hAnsi="Calibri" w:cs="Times New Roman"/>
      <w:color w:val="00000A"/>
      <w:kern w:val="2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font51">
    <w:name w:val="font51"/>
    <w:rPr>
      <w:rFonts w:ascii="Times New Roman" w:hAnsi="Times New Roman" w:cs="Times New Roman" w:hint="default"/>
      <w:color w:val="00000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E532B-5EF2-4E1E-81B1-BE2DF9C58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45</Pages>
  <Words>8252</Words>
  <Characters>47039</Characters>
  <Application>Microsoft Office Word</Application>
  <DocSecurity>0</DocSecurity>
  <Lines>391</Lines>
  <Paragraphs>110</Paragraphs>
  <ScaleCrop>false</ScaleCrop>
  <Company/>
  <LinksUpToDate>false</LinksUpToDate>
  <CharactersWithSpaces>55181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122</dc:creator>
  <cp:lastModifiedBy>111</cp:lastModifiedBy>
  <cp:revision>42</cp:revision>
  <cp:lastPrinted>2026-02-12T18:21:00Z</cp:lastPrinted>
  <dcterms:created xsi:type="dcterms:W3CDTF">2026-02-10T02:49:00Z</dcterms:created>
  <dcterms:modified xsi:type="dcterms:W3CDTF">2026-04-14T05:02:00Z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89DBF08E3C0E4963A1B76DC4DDDA342D_12</vt:lpwstr>
  </property>
</Properties>
</file>